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CLA 2019, samochód będący dla wielu obiektem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motoryzacja wraz z każdym rokiem dostarcza nam wiele rozwiązań, które uznajemy za przełomowe. Każde targi branżowe przynoszą nowe modele samochodów, które niekiedy rewolucjonizują rynek. Nie inaczej było podczas targów CES 2019, gdzie Mercedes-Benz zaprezentował model Mercedes CLA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na miarę współczesnych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Mercedes CLA 2019 </w:t>
      </w:r>
      <w:r>
        <w:rPr>
          <w:rFonts w:ascii="calibri" w:hAnsi="calibri" w:eastAsia="calibri" w:cs="calibri"/>
          <w:sz w:val="24"/>
          <w:szCs w:val="24"/>
        </w:rPr>
        <w:t xml:space="preserve">to model nowoczesnego auta osobowego od niemieckiego producenta wyposażonego w szereg przydatnych funkcjonalności. Wśród nich znalazło się miejsce dla Asystenta Wnętrza MBUX odpowiedzialnego za kontrolę inforozrywki oraz komfortu w trakcie jazdy. Dzięki tej opcji obsługa auta pod względem jego udogodnień nie stanowi najmniejszego problemu. Innym przydatnym rozwiązaniem, które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 CLA 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ENERGIZING COACH, czyli kontrola klimatyzacji, oświetlenia, wentylacji, podgrzewania, a nawet masażu fotela.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CLA 2019 dba o pozytywne odczucia kierowców podczas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rozwiązania, które zastosował niemiecki producent przy tworzeniu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Mercedesa CLA 2019 </w:t>
      </w:r>
      <w:r>
        <w:rPr>
          <w:rFonts w:ascii="calibri" w:hAnsi="calibri" w:eastAsia="calibri" w:cs="calibri"/>
          <w:sz w:val="24"/>
          <w:szCs w:val="24"/>
        </w:rPr>
        <w:t xml:space="preserve">zasługują na uznanie. To auto, które oprócz wachlarza użytecznych funkcji charakteryzuje się wyjątkowym, eleganckim designem. Z pewnością prezentację wspomnianego modelu należy uznać jako przełomową dla środowiska motoryzacyjnego. Wchodzimy w etap nowoczesnych samochodów osobowych, których podstawą jest oferowanie niezbędnego poczucia komfortu podczas jazdy. Jednocześnie są to pojazdy wychodzące naprzeciw wysokim oczekiwaniom ze strony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nowy-mercedes-benz-cla-coupe_58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2026-04-07T23:46:42+02:00</dcterms:created>
  <dcterms:modified xsi:type="dcterms:W3CDTF">2026-04-07T23:46:42+02:00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