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ciężarowe a prawo jazdy i przepisy podatkowe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&lt;strong&gt;Samochody ciężarowe&lt;/strong&gt; są inaczej określane przez rozporządzenia dotyczące ruchu drogowego, a inaczej przez przepisy podatkowe. Kolejną klasyfikację dokładają nam z kolei zasady związane z wymaganym prawem jazdy dla konkretnego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ciężarowe. Jakie pojazdy zaliczają się do tej grupy?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Samochody ciężarowe</w:t>
      </w:r>
      <w:r>
        <w:rPr>
          <w:rFonts w:ascii="calibri" w:hAnsi="calibri" w:eastAsia="calibri" w:cs="calibri"/>
          <w:sz w:val="24"/>
          <w:szCs w:val="24"/>
        </w:rPr>
        <w:t xml:space="preserve"> to pojazd, który został skonstruowany z myślą o transporcie ładunków. Niektóre modele są przygotowane, by w razie potrzeby móc przewozić także i ludzi. Auta ciężarowe dzieli się na trzy kategorie, zależnie od masy maksymalnej. Najwyższa kategoria rozpoczyna się od 12 ton. Istnieją jednak pewne rozbieżności między ustawami a rozporządzeniami w sprawie klasyfikowania towarów.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ciężarowe - jakie prawo jazdy potrzebujemy?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prowadzić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samochód ciężarowy</w:t>
      </w:r>
      <w:r>
        <w:rPr>
          <w:rFonts w:ascii="calibri" w:hAnsi="calibri" w:eastAsia="calibri" w:cs="calibri"/>
          <w:sz w:val="24"/>
          <w:szCs w:val="24"/>
        </w:rPr>
        <w:t xml:space="preserve">, potrzebujemy prawa jazdy specjalnej kategorii. Oczywiście, zależnie od klasyfikacji danego pojazdu może być potrzebna inna kategoria. Zasadniczo, pojazdy z kategorii ciężarowe wymagają prawa jazdy kat. C. W przypadku mniejszych samochodów, co do których dopuszczalna masa całkowita nie przekracza 7,5 tony, wystarczy kategoria C1. Natomiast jeżeli chcielibyśmy zasiąść za kierownicę większego zestawu, czyli ciężarówki z przyczepą, albo ciągnika siodłowego z naczepą, wówczas potrzebować będziemy dodatkowo prawa jazdy kat. 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Auta ciężarowe a przepisy podatkowe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odrębny sposób definiowane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samochody ciężarowe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przepisy podatkowe. Auta, których dopuszczalna masa całkowita wynosi powyżej 3,5 tony, bezsprzecznie są uznawane za ciężarowe. Dodatkowo do tej kategorii (podatkowej) będą klasyfikowane także pojazdy, które np. wyposażone są w otwartą przestrzeń do przewozu ładunków, czy samochody z jednym rzędem siedzeń, gdy część tylna jest wyraźnie oddzielona.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samochody-ciezar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2025-10-25T21:39:03+02:00</dcterms:created>
  <dcterms:modified xsi:type="dcterms:W3CDTF">2025-10-25T21:39:03+02:00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