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Produkcja eSprintera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gamy elektrycznych Mercedesów dołączył kolejny model. Tym razem w tę ekologiczną formę napędu wyposażono pojazd użytkowy. Kiedy ruszyła &lt;b&gt;produkcja eSprintera&lt;/b&gt;?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Produkcja eSprintera w Dusseldorfie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Elektryczne Sprintery zjeżdżają z taśmy produkcyjnej w niemieckim Dusseldorfie. Pierwszy egzemplarz opuścił fabrykę 12 grudnia 2019 roku, oczywiście z odpowiednio huczną oprawą. Póki co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produkcja eSprintera</w:t>
      </w:r>
      <w:r>
        <w:rPr>
          <w:rFonts w:ascii="calibri" w:hAnsi="calibri" w:eastAsia="calibri" w:cs="calibri"/>
          <w:sz w:val="24"/>
          <w:szCs w:val="24"/>
        </w:rPr>
        <w:t xml:space="preserve"> ograniczona będzie do nadwozia typu furgon. Kupujący może za to zdecydować, jaką ilość baterii chce mieć zamontowaną w swoim egzemplarzu. Ich mniejsza ilość przekłada się na większą ładowność, z kolei więcej baterii to jednocześnie większy zasięg pojazdu.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Szybki system ładowania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już mówimy o zasięgu, to warto podać jego parametry. Oscyluje on pomiędzy 115 km a 168 km. Na szczęście producent deklaruje, że baterie można naładować do 80% w czasie zaledwie 30 minut. Mercedes podkreśla,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produkcja eSprintera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być jak najbardziej przyjazna środowisku. Już teraz większość energii elektrycznej wykorzystywanej w zakładzie w Dusseldorfie pochodzi ze źródeł odnawialnych, a do 2022 roku ma pochodzić wyłącznie z takich źródeł. Ilość baterii to nie jedyny wybór, jaki pozostał kupującemu. </w:t>
      </w:r>
      <w:r>
        <w:rPr>
          <w:rFonts w:ascii="calibri" w:hAnsi="calibri" w:eastAsia="calibri" w:cs="calibri"/>
          <w:sz w:val="24"/>
          <w:szCs w:val="24"/>
          <w:b/>
        </w:rPr>
        <w:t xml:space="preserve">Produkcja eSprintera</w:t>
      </w:r>
      <w:r>
        <w:rPr>
          <w:rFonts w:ascii="calibri" w:hAnsi="calibri" w:eastAsia="calibri" w:cs="calibri"/>
          <w:sz w:val="24"/>
          <w:szCs w:val="24"/>
        </w:rPr>
        <w:t xml:space="preserve">, a raczej jego konfiguracja, pozwala na przystosowanie ogranicznika prędkości do wartości wynoszącej 80, 100 lub 120 km/h.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sadaauto.pl/aktualnosci/rozpoczecie-produkcji-esprinte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2024-05-15T19:29:27+02:00</dcterms:created>
  <dcterms:modified xsi:type="dcterms:W3CDTF">2024-05-15T19:29:27+02:00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